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социальных сетях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E9FBA3" w:rsidR="00A77598" w:rsidRPr="007C7937" w:rsidRDefault="007C79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33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B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333BC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8333BC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AE6541" w:rsidR="004475DA" w:rsidRPr="007C7937" w:rsidRDefault="007C79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DDBB1C" w14:textId="77777777" w:rsidR="008333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21602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_Toc195521602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3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4F600128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3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_Toc195521603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3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31192928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4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_Toc195521604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3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D4CC444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5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_Toc195521605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4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75122B48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6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_Toc195521606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5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55136D67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7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_Toc195521607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5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6558F92F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8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_Toc195521608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6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15C6814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9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_Toc195521609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6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71117F3C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0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_Toc195521610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6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474B14F0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1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_Toc195521611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8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66F037F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2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_Toc195521612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9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BE5DD7B" w14:textId="77777777" w:rsidR="008333BC" w:rsidRDefault="00FF4B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3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_Toc195521613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C6E6FF5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4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_Toc195521614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3C9CD4B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5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_Toc195521615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6FD56E11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6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_Toc195521616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69EC6860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7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_Toc195521617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D6D21CA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8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_Toc195521618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4EB5FFF9" w14:textId="77777777" w:rsidR="008333BC" w:rsidRDefault="00FF4B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9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_Toc195521619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21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планировании, реализации и мониторинге маркетинговой деятельности с использованием современных каналов коммуникации - социальных сетей и других социальных медиа.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21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Маркетинг в социальных сетях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21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312"/>
        <w:gridCol w:w="5289"/>
      </w:tblGrid>
      <w:tr w:rsidR="00751095" w:rsidRPr="008333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33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33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33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33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33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333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333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33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8333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33BC">
              <w:rPr>
                <w:rFonts w:ascii="Times New Roman" w:hAnsi="Times New Roman" w:cs="Times New Roman"/>
              </w:rPr>
              <w:t xml:space="preserve">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lang w:bidi="ru-RU"/>
              </w:rPr>
              <w:t xml:space="preserve">ПК-1.2 - Проводит анализ маркетингового контента, </w:t>
            </w:r>
            <w:proofErr w:type="gramStart"/>
            <w:r w:rsidRPr="008333BC">
              <w:rPr>
                <w:rFonts w:ascii="Times New Roman" w:hAnsi="Times New Roman" w:cs="Times New Roman"/>
                <w:lang w:bidi="ru-RU"/>
              </w:rPr>
              <w:t>выбирает и настраивает</w:t>
            </w:r>
            <w:proofErr w:type="gramEnd"/>
            <w:r w:rsidRPr="008333BC">
              <w:rPr>
                <w:rFonts w:ascii="Times New Roman" w:hAnsi="Times New Roman" w:cs="Times New Roman"/>
                <w:lang w:bidi="ru-RU"/>
              </w:rPr>
              <w:t xml:space="preserve">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33BC">
              <w:rPr>
                <w:rFonts w:ascii="Times New Roman" w:hAnsi="Times New Roman" w:cs="Times New Roman"/>
              </w:rPr>
              <w:t>основные этапы развития социальных сетей и других социальных медиа; ключевые характеристики основных видов социальных медиа; содержание и функции маркетинга в социальных медиа, его место в маркетинговой деятельности компании; показатели.</w:t>
            </w:r>
            <w:r w:rsidRPr="008333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33BC">
              <w:rPr>
                <w:rFonts w:ascii="Times New Roman" w:hAnsi="Times New Roman" w:cs="Times New Roman"/>
              </w:rPr>
              <w:t xml:space="preserve">планировать маркетинговые кампании и маркетинговые исследования в 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социальных</w:t>
            </w:r>
            <w:proofErr w:type="gramEnd"/>
            <w:r w:rsidR="00FD518F" w:rsidRPr="008333BC">
              <w:rPr>
                <w:rFonts w:ascii="Times New Roman" w:hAnsi="Times New Roman" w:cs="Times New Roman"/>
              </w:rPr>
              <w:t xml:space="preserve"> медиа и выбирать показатели для мониторинга; анализировать эффективность маркетинга в социальных медиа.</w:t>
            </w:r>
            <w:r w:rsidRPr="008333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33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33BC">
              <w:rPr>
                <w:rFonts w:ascii="Times New Roman" w:hAnsi="Times New Roman" w:cs="Times New Roman"/>
              </w:rPr>
              <w:t xml:space="preserve">методами создания и продвижения контента в социальных 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сетях</w:t>
            </w:r>
            <w:proofErr w:type="gramEnd"/>
            <w:r w:rsidR="00FD518F" w:rsidRPr="008333BC">
              <w:rPr>
                <w:rFonts w:ascii="Times New Roman" w:hAnsi="Times New Roman" w:cs="Times New Roman"/>
              </w:rPr>
              <w:t>, методами оценки эффективности маркетинга в социальных сетях.</w:t>
            </w:r>
            <w:r w:rsidRPr="008333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333BC" w14:paraId="3DD2C2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265A6" w14:textId="77777777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8333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33BC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8333BC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8333BC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5D21" w14:textId="77777777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lang w:bidi="ru-RU"/>
              </w:rPr>
              <w:t>ПК-4.2 - Осуществляет настройку персонализированных коммуникаций с потребителями и их вовлечение во взаимодействие с брендом с использованием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BB44C" w14:textId="77777777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33BC">
              <w:rPr>
                <w:rFonts w:ascii="Times New Roman" w:hAnsi="Times New Roman" w:cs="Times New Roman"/>
              </w:rPr>
              <w:t xml:space="preserve">принципы, инструменты информационных технологий в области маркетинга и коммуникаций с потребителями и </w:t>
            </w:r>
            <w:proofErr w:type="spellStart"/>
            <w:r w:rsidR="00316402" w:rsidRPr="008333BC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8333BC">
              <w:rPr>
                <w:rFonts w:ascii="Times New Roman" w:hAnsi="Times New Roman" w:cs="Times New Roman"/>
              </w:rPr>
              <w:t>.</w:t>
            </w:r>
            <w:r w:rsidRPr="008333BC">
              <w:rPr>
                <w:rFonts w:ascii="Times New Roman" w:hAnsi="Times New Roman" w:cs="Times New Roman"/>
              </w:rPr>
              <w:t xml:space="preserve"> </w:t>
            </w:r>
          </w:p>
          <w:p w14:paraId="3580A472" w14:textId="77777777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33BC">
              <w:rPr>
                <w:rFonts w:ascii="Times New Roman" w:hAnsi="Times New Roman" w:cs="Times New Roman"/>
              </w:rPr>
              <w:t>применять методы и модели коммуникации и инструменты информационных технологий во взаимоотношениях с потребителями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.</w:t>
            </w:r>
            <w:r w:rsidRPr="008333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318547" w14:textId="77777777" w:rsidR="00751095" w:rsidRPr="008333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33BC">
              <w:rPr>
                <w:rFonts w:ascii="Times New Roman" w:hAnsi="Times New Roman" w:cs="Times New Roman"/>
              </w:rPr>
              <w:t>принятием управленческих решений на основе моделей и инструментов коммуникаций, информационных технологий и принципов маркетинга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.</w:t>
            </w:r>
            <w:r w:rsidRPr="008333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333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216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Понятие и основные характеристики социальных медиа (СМ).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 популярности и история развития социальных сетей и других социальных медиа. Понятие и ключевые признаки СМ.</w:t>
            </w:r>
            <w:r w:rsidRPr="00352B6F">
              <w:rPr>
                <w:lang w:bidi="ru-RU"/>
              </w:rPr>
              <w:br/>
              <w:t>Общая характеристика пользователей СМ. Особенности восприятия информации и принципы коммуникации в СМ.</w:t>
            </w:r>
            <w:r w:rsidRPr="00352B6F">
              <w:rPr>
                <w:lang w:bidi="ru-RU"/>
              </w:rPr>
              <w:br/>
              <w:t>Характеристика основных социальных медиа: архитектура, пользователи.</w:t>
            </w:r>
            <w:r w:rsidRPr="00352B6F">
              <w:rPr>
                <w:lang w:bidi="ru-RU"/>
              </w:rPr>
              <w:br/>
              <w:t>Социальные сети. Нишевые и профессиональные социальные сети. Блоги и микроблоги. Сервисы для публикации и обмена информацией: видео, фото, тексты. Форумы. Геолокационные сервисы.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526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7C2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Общая характеристика маркетинга в социальных медиа (СММ).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F09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и направления использования СММ. Принципы и отличительные особенности СММ. Социальные сети и социальные медиа: сходства и различия. Место СММ в структуре инструментов интернет-маркетинга. Интернет-представительства компаний.</w:t>
            </w:r>
            <w:r w:rsidRPr="00352B6F">
              <w:rPr>
                <w:lang w:bidi="ru-RU"/>
              </w:rPr>
              <w:br/>
              <w:t>Ограничения СММ. Интеграция СММ в маркетинговую деятельность компании. Планирование маркетинговой кампании в СМ.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65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D4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2ED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83D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3E7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394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исследования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B36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и веб-аналитика в СМ. Использование общедоступных и коммерческих сервисов. СМ в проведении качественных маркетинговых исследований. Семантическое ядро и его роль в СММ.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CE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2E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6D1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892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1194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4AA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Рекламные технологии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6D0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Таргетированная реклама: подбор целевой аудитории, настройка рекламных объявлений, оценка бюджета. Сходства и различия с контекстной рекламой. Технологии ретаргетинга.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06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48E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59D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000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080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BD8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привлечения и удержания клиентов.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12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Контент-стратегия: создание и продвижение собственного контента, использование популярного контента. Создание и управление сообществом. Оформление сообщества. Партнерский маркетинг. Организация вирусных конкурсов.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52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1C9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609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518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F432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21B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репутацией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7A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Блоги и блогосфера в формировании репутации. Анализ новостной повестки. Работа с лидерами мнений. Слухи в формировании репутации, управление слухами. Работа с негативной информацией (естественной и целенаправленной).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86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46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D50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C2E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883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0C9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Генерирование инноваций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D34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через вовлечение пользователей СМ в цепочку создания ценности компании. Краудсорсинг. Поиск идей с помощью интернет-форумов, групп в социальных сетях и интернет-сообществ. Предпосылки и риски интерактивного инновационного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2C1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27D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7B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E3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D10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3F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эффективности СММ.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460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эффективности СММ. Ключевые метрики и показатели СММ. Воронка продаж в СММ. Формирование отчета.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41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C0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1E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CD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216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21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Курочкина, А.Ю. Интернет-маркетинг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А.Ю.Курочкина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С.Б.Голубцов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О.А.Погребова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маркетинга.— Санкт-Петербург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2016.— 88 с. : ил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F4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B5%D1%82%D0%B8%D0%BD%D0%B3.pdf</w:t>
              </w:r>
            </w:hyperlink>
          </w:p>
        </w:tc>
      </w:tr>
      <w:tr w:rsidR="00262CF0" w:rsidRPr="007E6725" w14:paraId="354E20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65EA8F" w14:textId="77777777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, М. В. Интернет-маркетинг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В.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°»,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45999" w14:textId="77777777" w:rsidR="00262CF0" w:rsidRPr="008333BC" w:rsidRDefault="00FF4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https://znanium.ru/read?id=431493</w:t>
              </w:r>
            </w:hyperlink>
          </w:p>
        </w:tc>
      </w:tr>
      <w:tr w:rsidR="00262CF0" w:rsidRPr="007C7937" w14:paraId="233655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BE569" w14:textId="77777777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, рынок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, 2022. —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AC9755" w14:textId="77777777" w:rsidR="00262CF0" w:rsidRPr="007E6725" w:rsidRDefault="00FF4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333BC">
                <w:rPr>
                  <w:color w:val="00008B"/>
                  <w:u w:val="single"/>
                  <w:lang w:val="en-US"/>
                </w:rPr>
                <w:t>https://urait.ru/viewer/osnovy ... h-chast-2-smm-rynok-m-a-490449</w:t>
              </w:r>
            </w:hyperlink>
          </w:p>
        </w:tc>
      </w:tr>
      <w:tr w:rsidR="00262CF0" w:rsidRPr="007E6725" w14:paraId="0E5B17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79C245" w14:textId="77777777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Сенаторов, А. Контент-маркетинг: Стратегии продвижения в социальных сетях: Учебное пособие / Сенаторов А. -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М.:Альпина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, 2016. - 153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1EBD90" w14:textId="77777777" w:rsidR="00262CF0" w:rsidRPr="008333BC" w:rsidRDefault="00FF4B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https://znanium.com/read?id=333371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21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BDD49F" w14:textId="77777777" w:rsidTr="007B550D">
        <w:tc>
          <w:tcPr>
            <w:tcW w:w="9345" w:type="dxa"/>
          </w:tcPr>
          <w:p w14:paraId="57AB03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69A17D" w14:textId="77777777" w:rsidTr="007B550D">
        <w:tc>
          <w:tcPr>
            <w:tcW w:w="9345" w:type="dxa"/>
          </w:tcPr>
          <w:p w14:paraId="4B92A8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70FC4B" w14:textId="77777777" w:rsidTr="007B550D">
        <w:tc>
          <w:tcPr>
            <w:tcW w:w="9345" w:type="dxa"/>
          </w:tcPr>
          <w:p w14:paraId="73651F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564A34" w14:textId="77777777" w:rsidTr="007B550D">
        <w:tc>
          <w:tcPr>
            <w:tcW w:w="9345" w:type="dxa"/>
          </w:tcPr>
          <w:p w14:paraId="4E8B84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21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4B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21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33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33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3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33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3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33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3BC">
              <w:rPr>
                <w:sz w:val="22"/>
                <w:szCs w:val="22"/>
              </w:rPr>
              <w:t>комплексом</w:t>
            </w:r>
            <w:proofErr w:type="gramStart"/>
            <w:r w:rsidRPr="008333BC">
              <w:rPr>
                <w:sz w:val="22"/>
                <w:szCs w:val="22"/>
              </w:rPr>
              <w:t>.С</w:t>
            </w:r>
            <w:proofErr w:type="gramEnd"/>
            <w:r w:rsidRPr="008333BC">
              <w:rPr>
                <w:sz w:val="22"/>
                <w:szCs w:val="22"/>
              </w:rPr>
              <w:t>пециализированная</w:t>
            </w:r>
            <w:proofErr w:type="spellEnd"/>
            <w:r w:rsidRPr="008333BC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</w:t>
            </w:r>
            <w:proofErr w:type="gramStart"/>
            <w:r w:rsidRPr="008333BC">
              <w:rPr>
                <w:sz w:val="22"/>
                <w:szCs w:val="22"/>
              </w:rPr>
              <w:t>.М</w:t>
            </w:r>
            <w:proofErr w:type="gramEnd"/>
            <w:r w:rsidRPr="008333BC">
              <w:rPr>
                <w:sz w:val="22"/>
                <w:szCs w:val="22"/>
              </w:rPr>
              <w:t xml:space="preserve">оноблок </w:t>
            </w:r>
            <w:r w:rsidRPr="008333BC">
              <w:rPr>
                <w:sz w:val="22"/>
                <w:szCs w:val="22"/>
                <w:lang w:val="en-US"/>
              </w:rPr>
              <w:t>Acer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Aspire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Z</w:t>
            </w:r>
            <w:r w:rsidRPr="008333BC">
              <w:rPr>
                <w:sz w:val="22"/>
                <w:szCs w:val="22"/>
              </w:rPr>
              <w:t xml:space="preserve">1811 </w:t>
            </w:r>
            <w:r w:rsidRPr="008333BC">
              <w:rPr>
                <w:sz w:val="22"/>
                <w:szCs w:val="22"/>
                <w:lang w:val="en-US"/>
              </w:rPr>
              <w:t>Intel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Core</w:t>
            </w:r>
            <w:r w:rsidRPr="008333BC">
              <w:rPr>
                <w:sz w:val="22"/>
                <w:szCs w:val="22"/>
              </w:rPr>
              <w:t xml:space="preserve">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3BC">
              <w:rPr>
                <w:sz w:val="22"/>
                <w:szCs w:val="22"/>
              </w:rPr>
              <w:t>5-2400</w:t>
            </w:r>
            <w:r w:rsidRPr="008333BC">
              <w:rPr>
                <w:sz w:val="22"/>
                <w:szCs w:val="22"/>
                <w:lang w:val="en-US"/>
              </w:rPr>
              <w:t>S</w:t>
            </w:r>
            <w:r w:rsidRPr="008333BC">
              <w:rPr>
                <w:sz w:val="22"/>
                <w:szCs w:val="22"/>
              </w:rPr>
              <w:t>@2.50</w:t>
            </w:r>
            <w:r w:rsidRPr="008333BC">
              <w:rPr>
                <w:sz w:val="22"/>
                <w:szCs w:val="22"/>
                <w:lang w:val="en-US"/>
              </w:rPr>
              <w:t>GHz</w:t>
            </w:r>
            <w:r w:rsidRPr="008333BC">
              <w:rPr>
                <w:sz w:val="22"/>
                <w:szCs w:val="22"/>
              </w:rPr>
              <w:t>/4</w:t>
            </w:r>
            <w:r w:rsidRPr="008333BC">
              <w:rPr>
                <w:sz w:val="22"/>
                <w:szCs w:val="22"/>
                <w:lang w:val="en-US"/>
              </w:rPr>
              <w:t>Gb</w:t>
            </w:r>
            <w:r w:rsidRPr="008333BC">
              <w:rPr>
                <w:sz w:val="22"/>
                <w:szCs w:val="22"/>
              </w:rPr>
              <w:t>/1</w:t>
            </w:r>
            <w:r w:rsidRPr="008333BC">
              <w:rPr>
                <w:sz w:val="22"/>
                <w:szCs w:val="22"/>
                <w:lang w:val="en-US"/>
              </w:rPr>
              <w:t>Tb</w:t>
            </w:r>
            <w:r w:rsidRPr="008333BC">
              <w:rPr>
                <w:sz w:val="22"/>
                <w:szCs w:val="22"/>
              </w:rPr>
              <w:t xml:space="preserve"> - 1 шт., Экран с электроприводом </w:t>
            </w:r>
            <w:r w:rsidRPr="008333BC">
              <w:rPr>
                <w:sz w:val="22"/>
                <w:szCs w:val="22"/>
                <w:lang w:val="en-US"/>
              </w:rPr>
              <w:t>Draper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Baronet</w:t>
            </w:r>
            <w:r w:rsidRPr="008333BC">
              <w:rPr>
                <w:sz w:val="22"/>
                <w:szCs w:val="22"/>
              </w:rPr>
              <w:t xml:space="preserve"> 153х200 см213/84 - 1 шт., Проектор </w:t>
            </w:r>
            <w:r w:rsidRPr="008333BC">
              <w:rPr>
                <w:sz w:val="22"/>
                <w:szCs w:val="22"/>
                <w:lang w:val="en-US"/>
              </w:rPr>
              <w:t>NEC</w:t>
            </w:r>
            <w:r w:rsidRPr="008333BC">
              <w:rPr>
                <w:sz w:val="22"/>
                <w:szCs w:val="22"/>
              </w:rPr>
              <w:t xml:space="preserve"> М350 Х - 1 шт., Акустическая система </w:t>
            </w:r>
            <w:r w:rsidRPr="008333BC">
              <w:rPr>
                <w:sz w:val="22"/>
                <w:szCs w:val="22"/>
                <w:lang w:val="en-US"/>
              </w:rPr>
              <w:t>Hi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Fi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PRO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MASK</w:t>
            </w:r>
            <w:r w:rsidRPr="008333BC">
              <w:rPr>
                <w:sz w:val="22"/>
                <w:szCs w:val="22"/>
              </w:rPr>
              <w:t>6</w:t>
            </w:r>
            <w:r w:rsidRPr="008333BC">
              <w:rPr>
                <w:sz w:val="22"/>
                <w:szCs w:val="22"/>
                <w:lang w:val="en-US"/>
              </w:rPr>
              <w:t>T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W</w:t>
            </w:r>
            <w:r w:rsidRPr="008333BC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TA</w:t>
            </w:r>
            <w:r w:rsidRPr="008333B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33BC">
              <w:rPr>
                <w:sz w:val="22"/>
                <w:szCs w:val="22"/>
              </w:rPr>
              <w:t>Прилукская</w:t>
            </w:r>
            <w:proofErr w:type="spellEnd"/>
            <w:r w:rsidRPr="008333BC">
              <w:rPr>
                <w:sz w:val="22"/>
                <w:szCs w:val="22"/>
              </w:rPr>
              <w:t xml:space="preserve">, д. 3, лит. </w:t>
            </w:r>
            <w:r w:rsidRPr="008333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33BC" w14:paraId="349602E5" w14:textId="77777777" w:rsidTr="008416EB">
        <w:tc>
          <w:tcPr>
            <w:tcW w:w="7797" w:type="dxa"/>
            <w:shd w:val="clear" w:color="auto" w:fill="auto"/>
          </w:tcPr>
          <w:p w14:paraId="5E699869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3BC">
              <w:rPr>
                <w:sz w:val="22"/>
                <w:szCs w:val="22"/>
              </w:rPr>
              <w:t>комплексом</w:t>
            </w:r>
            <w:proofErr w:type="gramStart"/>
            <w:r w:rsidRPr="008333BC">
              <w:rPr>
                <w:sz w:val="22"/>
                <w:szCs w:val="22"/>
              </w:rPr>
              <w:t>.С</w:t>
            </w:r>
            <w:proofErr w:type="gramEnd"/>
            <w:r w:rsidRPr="008333BC">
              <w:rPr>
                <w:sz w:val="22"/>
                <w:szCs w:val="22"/>
              </w:rPr>
              <w:t>пециализированная</w:t>
            </w:r>
            <w:proofErr w:type="spellEnd"/>
            <w:r w:rsidRPr="008333BC">
              <w:rPr>
                <w:sz w:val="22"/>
                <w:szCs w:val="22"/>
              </w:rPr>
              <w:t xml:space="preserve">  мебель и оборудование: Учебная мебель на 66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8333BC">
              <w:rPr>
                <w:sz w:val="22"/>
                <w:szCs w:val="22"/>
              </w:rPr>
              <w:t>.М</w:t>
            </w:r>
            <w:proofErr w:type="gramEnd"/>
            <w:r w:rsidRPr="008333BC">
              <w:rPr>
                <w:sz w:val="22"/>
                <w:szCs w:val="22"/>
              </w:rPr>
              <w:t xml:space="preserve">оноблок </w:t>
            </w:r>
            <w:r w:rsidRPr="008333BC">
              <w:rPr>
                <w:sz w:val="22"/>
                <w:szCs w:val="22"/>
                <w:lang w:val="en-US"/>
              </w:rPr>
              <w:t>Acer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Aspire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Z</w:t>
            </w:r>
            <w:r w:rsidRPr="008333BC">
              <w:rPr>
                <w:sz w:val="22"/>
                <w:szCs w:val="22"/>
              </w:rPr>
              <w:t xml:space="preserve">1811 </w:t>
            </w:r>
            <w:r w:rsidRPr="008333BC">
              <w:rPr>
                <w:sz w:val="22"/>
                <w:szCs w:val="22"/>
                <w:lang w:val="en-US"/>
              </w:rPr>
              <w:t>Intel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Core</w:t>
            </w:r>
            <w:r w:rsidRPr="008333BC">
              <w:rPr>
                <w:sz w:val="22"/>
                <w:szCs w:val="22"/>
              </w:rPr>
              <w:t xml:space="preserve">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3BC">
              <w:rPr>
                <w:sz w:val="22"/>
                <w:szCs w:val="22"/>
              </w:rPr>
              <w:t>5-2400</w:t>
            </w:r>
            <w:r w:rsidRPr="008333BC">
              <w:rPr>
                <w:sz w:val="22"/>
                <w:szCs w:val="22"/>
                <w:lang w:val="en-US"/>
              </w:rPr>
              <w:t>S</w:t>
            </w:r>
            <w:r w:rsidRPr="008333BC">
              <w:rPr>
                <w:sz w:val="22"/>
                <w:szCs w:val="22"/>
              </w:rPr>
              <w:t>@2.50</w:t>
            </w:r>
            <w:r w:rsidRPr="008333BC">
              <w:rPr>
                <w:sz w:val="22"/>
                <w:szCs w:val="22"/>
                <w:lang w:val="en-US"/>
              </w:rPr>
              <w:t>GHz</w:t>
            </w:r>
            <w:r w:rsidRPr="008333BC">
              <w:rPr>
                <w:sz w:val="22"/>
                <w:szCs w:val="22"/>
              </w:rPr>
              <w:t>/4</w:t>
            </w:r>
            <w:r w:rsidRPr="008333BC">
              <w:rPr>
                <w:sz w:val="22"/>
                <w:szCs w:val="22"/>
                <w:lang w:val="en-US"/>
              </w:rPr>
              <w:t>Gb</w:t>
            </w:r>
            <w:r w:rsidRPr="008333BC">
              <w:rPr>
                <w:sz w:val="22"/>
                <w:szCs w:val="22"/>
              </w:rPr>
              <w:t>/1</w:t>
            </w:r>
            <w:r w:rsidRPr="008333BC">
              <w:rPr>
                <w:sz w:val="22"/>
                <w:szCs w:val="22"/>
                <w:lang w:val="en-US"/>
              </w:rPr>
              <w:t>Tb</w:t>
            </w:r>
            <w:r w:rsidRPr="008333B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EX</w:t>
            </w:r>
            <w:r w:rsidRPr="008333BC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TA</w:t>
            </w:r>
            <w:r w:rsidRPr="008333BC">
              <w:rPr>
                <w:sz w:val="22"/>
                <w:szCs w:val="22"/>
              </w:rPr>
              <w:t xml:space="preserve">-1120 - 1 шт., Акустическая система </w:t>
            </w:r>
            <w:r w:rsidRPr="008333BC">
              <w:rPr>
                <w:sz w:val="22"/>
                <w:szCs w:val="22"/>
                <w:lang w:val="en-US"/>
              </w:rPr>
              <w:t>Hi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Fi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PRO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MASK</w:t>
            </w:r>
            <w:r w:rsidRPr="008333BC">
              <w:rPr>
                <w:sz w:val="22"/>
                <w:szCs w:val="22"/>
              </w:rPr>
              <w:t>6</w:t>
            </w:r>
            <w:r w:rsidRPr="008333BC">
              <w:rPr>
                <w:sz w:val="22"/>
                <w:szCs w:val="22"/>
                <w:lang w:val="en-US"/>
              </w:rPr>
              <w:t>T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W</w:t>
            </w:r>
            <w:r w:rsidRPr="008333BC">
              <w:rPr>
                <w:sz w:val="22"/>
                <w:szCs w:val="22"/>
              </w:rPr>
              <w:t xml:space="preserve"> - 2 шт., Экран с электроприводом </w:t>
            </w:r>
            <w:r w:rsidRPr="008333BC">
              <w:rPr>
                <w:sz w:val="22"/>
                <w:szCs w:val="22"/>
                <w:lang w:val="en-US"/>
              </w:rPr>
              <w:t>Draper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Baronet</w:t>
            </w:r>
            <w:r w:rsidRPr="008333BC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08E716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33BC">
              <w:rPr>
                <w:sz w:val="22"/>
                <w:szCs w:val="22"/>
              </w:rPr>
              <w:t>Прилукская</w:t>
            </w:r>
            <w:proofErr w:type="spellEnd"/>
            <w:r w:rsidRPr="008333BC">
              <w:rPr>
                <w:sz w:val="22"/>
                <w:szCs w:val="22"/>
              </w:rPr>
              <w:t xml:space="preserve">, д. 3, лит. </w:t>
            </w:r>
            <w:r w:rsidRPr="008333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33BC" w14:paraId="105EB220" w14:textId="77777777" w:rsidTr="008416EB">
        <w:tc>
          <w:tcPr>
            <w:tcW w:w="7797" w:type="dxa"/>
            <w:shd w:val="clear" w:color="auto" w:fill="auto"/>
          </w:tcPr>
          <w:p w14:paraId="79F9E51A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333BC">
              <w:rPr>
                <w:sz w:val="22"/>
                <w:szCs w:val="22"/>
              </w:rPr>
              <w:t>комплексом</w:t>
            </w:r>
            <w:proofErr w:type="gramStart"/>
            <w:r w:rsidRPr="008333BC">
              <w:rPr>
                <w:sz w:val="22"/>
                <w:szCs w:val="22"/>
              </w:rPr>
              <w:t>.С</w:t>
            </w:r>
            <w:proofErr w:type="gramEnd"/>
            <w:r w:rsidRPr="008333BC">
              <w:rPr>
                <w:sz w:val="22"/>
                <w:szCs w:val="22"/>
              </w:rPr>
              <w:t>пециализированная</w:t>
            </w:r>
            <w:proofErr w:type="spellEnd"/>
            <w:r w:rsidRPr="008333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333B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333BC">
              <w:rPr>
                <w:sz w:val="22"/>
                <w:szCs w:val="22"/>
                <w:lang w:val="en-US"/>
              </w:rPr>
              <w:t>FOX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MIMO</w:t>
            </w:r>
            <w:r w:rsidRPr="008333BC">
              <w:rPr>
                <w:sz w:val="22"/>
                <w:szCs w:val="22"/>
              </w:rPr>
              <w:t xml:space="preserve"> 4450 2.8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333BC">
              <w:rPr>
                <w:sz w:val="22"/>
                <w:szCs w:val="22"/>
              </w:rPr>
              <w:t>\4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333BC">
              <w:rPr>
                <w:sz w:val="22"/>
                <w:szCs w:val="22"/>
              </w:rPr>
              <w:t>\500</w:t>
            </w:r>
            <w:r w:rsidRPr="008333BC">
              <w:rPr>
                <w:sz w:val="22"/>
                <w:szCs w:val="22"/>
                <w:lang w:val="en-US"/>
              </w:rPr>
              <w:t>GB</w:t>
            </w:r>
            <w:r w:rsidRPr="008333BC">
              <w:rPr>
                <w:sz w:val="22"/>
                <w:szCs w:val="22"/>
              </w:rPr>
              <w:t>\</w:t>
            </w:r>
            <w:r w:rsidRPr="008333BC">
              <w:rPr>
                <w:sz w:val="22"/>
                <w:szCs w:val="22"/>
                <w:lang w:val="en-US"/>
              </w:rPr>
              <w:t>DVD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RW</w:t>
            </w:r>
            <w:r w:rsidRPr="008333BC">
              <w:rPr>
                <w:sz w:val="22"/>
                <w:szCs w:val="22"/>
              </w:rPr>
              <w:t>\21.5\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8333BC">
              <w:rPr>
                <w:sz w:val="22"/>
                <w:szCs w:val="22"/>
              </w:rPr>
              <w:t>\</w:t>
            </w:r>
            <w:r w:rsidRPr="008333BC">
              <w:rPr>
                <w:sz w:val="22"/>
                <w:szCs w:val="22"/>
                <w:lang w:val="en-US"/>
              </w:rPr>
              <w:t>Lan</w:t>
            </w:r>
            <w:r w:rsidRPr="008333BC">
              <w:rPr>
                <w:sz w:val="22"/>
                <w:szCs w:val="22"/>
              </w:rPr>
              <w:t xml:space="preserve"> - 16 шт., Проектор </w:t>
            </w:r>
            <w:r w:rsidRPr="008333BC">
              <w:rPr>
                <w:sz w:val="22"/>
                <w:szCs w:val="22"/>
                <w:lang w:val="en-US"/>
              </w:rPr>
              <w:t>NEC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NP</w:t>
            </w:r>
            <w:r w:rsidRPr="008333B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D71574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33BC">
              <w:rPr>
                <w:sz w:val="22"/>
                <w:szCs w:val="22"/>
              </w:rPr>
              <w:t>Прилукская</w:t>
            </w:r>
            <w:proofErr w:type="spellEnd"/>
            <w:r w:rsidRPr="008333BC">
              <w:rPr>
                <w:sz w:val="22"/>
                <w:szCs w:val="22"/>
              </w:rPr>
              <w:t xml:space="preserve">, д. 3, лит. </w:t>
            </w:r>
            <w:r w:rsidRPr="008333B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216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21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21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21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33BC" w14:paraId="6659BE15" w14:textId="77777777" w:rsidTr="0092343E">
        <w:tc>
          <w:tcPr>
            <w:tcW w:w="562" w:type="dxa"/>
          </w:tcPr>
          <w:p w14:paraId="54400B6C" w14:textId="77777777" w:rsidR="008333BC" w:rsidRPr="007C7937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030168" w14:textId="77777777" w:rsidR="008333BC" w:rsidRPr="008333BC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3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21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33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3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21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33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33BC" w14:paraId="5A1C9382" w14:textId="77777777" w:rsidTr="00801458">
        <w:tc>
          <w:tcPr>
            <w:tcW w:w="2336" w:type="dxa"/>
          </w:tcPr>
          <w:p w14:paraId="4C518DAB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33BC" w14:paraId="07658034" w14:textId="77777777" w:rsidTr="00801458">
        <w:tc>
          <w:tcPr>
            <w:tcW w:w="2336" w:type="dxa"/>
          </w:tcPr>
          <w:p w14:paraId="1553D698" w14:textId="78F29BFB" w:rsidR="005D65A5" w:rsidRPr="008333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333BC" w14:paraId="4D178D24" w14:textId="77777777" w:rsidTr="00801458">
        <w:tc>
          <w:tcPr>
            <w:tcW w:w="2336" w:type="dxa"/>
          </w:tcPr>
          <w:p w14:paraId="1BE424D6" w14:textId="77777777" w:rsidR="005D65A5" w:rsidRPr="008333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65DA7F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07BE8D1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9F79FC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8333BC" w14:paraId="6202E334" w14:textId="77777777" w:rsidTr="00801458">
        <w:tc>
          <w:tcPr>
            <w:tcW w:w="2336" w:type="dxa"/>
          </w:tcPr>
          <w:p w14:paraId="1B8E7AB1" w14:textId="77777777" w:rsidR="005D65A5" w:rsidRPr="008333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059F42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BB8158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5DC2B2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333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33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21617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333B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33BC" w:rsidRPr="008333BC" w14:paraId="16751FED" w14:textId="77777777" w:rsidTr="0092343E">
        <w:tc>
          <w:tcPr>
            <w:tcW w:w="562" w:type="dxa"/>
          </w:tcPr>
          <w:p w14:paraId="32AC59ED" w14:textId="77777777" w:rsidR="008333BC" w:rsidRPr="008333BC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02AB5F" w14:textId="77777777" w:rsidR="008333BC" w:rsidRPr="008333BC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3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DE1A86" w14:textId="77777777" w:rsidR="008333BC" w:rsidRPr="008333BC" w:rsidRDefault="008333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33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21618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333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33BC" w14:paraId="0267C479" w14:textId="77777777" w:rsidTr="00801458">
        <w:tc>
          <w:tcPr>
            <w:tcW w:w="2500" w:type="pct"/>
          </w:tcPr>
          <w:p w14:paraId="37F699C9" w14:textId="77777777" w:rsidR="00B8237E" w:rsidRPr="008333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33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33BC" w14:paraId="3F240151" w14:textId="77777777" w:rsidTr="00801458">
        <w:tc>
          <w:tcPr>
            <w:tcW w:w="2500" w:type="pct"/>
          </w:tcPr>
          <w:p w14:paraId="61E91592" w14:textId="61A0874C" w:rsidR="00B8237E" w:rsidRPr="008333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8333BC" w:rsidRDefault="005C548A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333BC" w14:paraId="08D7FF23" w14:textId="77777777" w:rsidTr="00801458">
        <w:tc>
          <w:tcPr>
            <w:tcW w:w="2500" w:type="pct"/>
          </w:tcPr>
          <w:p w14:paraId="23D3391B" w14:textId="77777777" w:rsidR="00B8237E" w:rsidRPr="008333BC" w:rsidRDefault="00B8237E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428AE9" w14:textId="77777777" w:rsidR="00B8237E" w:rsidRPr="008333BC" w:rsidRDefault="005C548A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333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333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21619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333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333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333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333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333B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333BC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0C8FE" w14:textId="77777777" w:rsidR="00FF4B30" w:rsidRDefault="00FF4B30" w:rsidP="00315CA6">
      <w:pPr>
        <w:spacing w:after="0" w:line="240" w:lineRule="auto"/>
      </w:pPr>
      <w:r>
        <w:separator/>
      </w:r>
    </w:p>
  </w:endnote>
  <w:endnote w:type="continuationSeparator" w:id="0">
    <w:p w14:paraId="1A7C8C6F" w14:textId="77777777" w:rsidR="00FF4B30" w:rsidRDefault="00FF4B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93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CEEB4" w14:textId="77777777" w:rsidR="00FF4B30" w:rsidRDefault="00FF4B30" w:rsidP="00315CA6">
      <w:pPr>
        <w:spacing w:after="0" w:line="240" w:lineRule="auto"/>
      </w:pPr>
      <w:r>
        <w:separator/>
      </w:r>
    </w:p>
  </w:footnote>
  <w:footnote w:type="continuationSeparator" w:id="0">
    <w:p w14:paraId="152A681A" w14:textId="77777777" w:rsidR="00FF4B30" w:rsidRDefault="00FF4B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937"/>
    <w:rsid w:val="007D27FA"/>
    <w:rsid w:val="007E6725"/>
    <w:rsid w:val="007F1A52"/>
    <w:rsid w:val="007F544A"/>
    <w:rsid w:val="007F5F5A"/>
    <w:rsid w:val="0080100A"/>
    <w:rsid w:val="00801458"/>
    <w:rsid w:val="008333B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69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4B30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B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B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149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2%D0%B5%D1%80%D0%BD%D0%B5%D1%82-%D0%BC%D0%B0%D1%80%D0%BA%D0%B5%D1%82%D0%B8%D0%BD%D0%B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3337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osnovy-integrirovannyh-kommunikaciy-teoriya-i-sovremennye-praktiki-v-2-ch-chast-2-smm-rynok-m-a-4904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2978B5-6708-4DAE-B6C8-AF90285E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3148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